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AF67B5" w:rsidRDefault="00E0352D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 w:rsidR="000B5A77">
        <w:rPr>
          <w:rFonts w:ascii="Noto Sans" w:hAnsi="Noto Sans"/>
          <w:b/>
          <w:color w:val="7F0E0A"/>
          <w:sz w:val="26"/>
          <w:szCs w:val="16"/>
        </w:rPr>
        <w:t>декоративных</w:t>
      </w:r>
      <w:r w:rsidR="000B5A77" w:rsidRPr="00E0352D">
        <w:rPr>
          <w:rFonts w:ascii="Noto Sans" w:hAnsi="Noto Sans"/>
          <w:b/>
          <w:color w:val="7F0E0A"/>
          <w:sz w:val="26"/>
          <w:szCs w:val="16"/>
        </w:rPr>
        <w:t xml:space="preserve"> изделий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BE672E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9C6E4A" w:rsidRDefault="009C6E4A" w:rsidP="009C6E4A">
      <w:pPr>
        <w:ind w:firstLine="709"/>
        <w:jc w:val="both"/>
        <w:rPr>
          <w:rFonts w:ascii="Noto Sans" w:hAnsi="Noto Sans" w:cstheme="minorHAnsi" w:hint="eastAsia"/>
          <w:sz w:val="20"/>
          <w:szCs w:val="20"/>
        </w:rPr>
      </w:pPr>
      <w:r>
        <w:rPr>
          <w:rFonts w:ascii="Noto Sans" w:hAnsi="Noto Sans" w:cstheme="minorHAnsi"/>
          <w:sz w:val="20"/>
          <w:szCs w:val="20"/>
        </w:rPr>
        <w:t xml:space="preserve">На стоимость покраски изделий данной группы оказывает влияние очень большое количество факторов, т.к. часто речь идет о покраске эксклюзивных изделий (цвет, количество слоев, схема покраски, конфигурация изделий, техническое задание, способ покраски, вес изделия, тип металла, размер партии и пр.) и, как следствие, усредненные расценки на покраску изделий, относящихся к данной группе, отсутствуют. </w:t>
      </w:r>
    </w:p>
    <w:p w:rsidR="00F44AAB" w:rsidRPr="009C6E4A" w:rsidRDefault="009C6E4A" w:rsidP="009C6E4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9C6E4A">
        <w:rPr>
          <w:rFonts w:ascii="Noto Sans" w:hAnsi="Noto Sans" w:cstheme="minorHAnsi"/>
          <w:b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BE672E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Style w:val="a9"/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02"/>
        <w:gridCol w:w="2977"/>
        <w:gridCol w:w="2835"/>
      </w:tblGrid>
      <w:tr w:rsidR="00FF09FB" w:rsidRPr="00BD2EA9" w:rsidTr="003F04B9">
        <w:trPr>
          <w:jc w:val="center"/>
        </w:trPr>
        <w:tc>
          <w:tcPr>
            <w:tcW w:w="9214" w:type="dxa"/>
            <w:gridSpan w:val="3"/>
            <w:shd w:val="clear" w:color="auto" w:fill="B00000"/>
            <w:vAlign w:val="center"/>
          </w:tcPr>
          <w:p w:rsidR="00FF09FB" w:rsidRDefault="00FF09FB" w:rsidP="003F04B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габариты изделий, принимаемых в покраску</w:t>
            </w:r>
          </w:p>
        </w:tc>
      </w:tr>
      <w:tr w:rsidR="00FF09FB" w:rsidRPr="00BD2EA9" w:rsidTr="003F04B9">
        <w:trPr>
          <w:trHeight w:val="370"/>
          <w:jc w:val="center"/>
        </w:trPr>
        <w:tc>
          <w:tcPr>
            <w:tcW w:w="9214" w:type="dxa"/>
            <w:gridSpan w:val="3"/>
            <w:shd w:val="clear" w:color="auto" w:fill="auto"/>
            <w:vAlign w:val="center"/>
          </w:tcPr>
          <w:p w:rsidR="00FF09FB" w:rsidRDefault="00FF09FB" w:rsidP="003F04B9">
            <w:pPr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E443C3">
              <w:rPr>
                <w:rFonts w:ascii="Noto Sans" w:hAnsi="Noto Sans"/>
                <w:b/>
                <w:sz w:val="18"/>
                <w:szCs w:val="18"/>
              </w:rPr>
              <w:t>Стоимость услуг рас</w:t>
            </w:r>
            <w:r>
              <w:rPr>
                <w:rFonts w:ascii="Noto Sans" w:hAnsi="Noto Sans"/>
                <w:b/>
                <w:sz w:val="18"/>
                <w:szCs w:val="18"/>
              </w:rPr>
              <w:t>с</w:t>
            </w:r>
            <w:r w:rsidRPr="00E443C3">
              <w:rPr>
                <w:rFonts w:ascii="Noto Sans" w:hAnsi="Noto Sans"/>
                <w:b/>
                <w:sz w:val="18"/>
                <w:szCs w:val="18"/>
              </w:rPr>
              <w:t>читывается индивиду</w:t>
            </w:r>
            <w:r>
              <w:rPr>
                <w:rFonts w:ascii="Noto Sans" w:hAnsi="Noto Sans"/>
                <w:b/>
                <w:sz w:val="18"/>
                <w:szCs w:val="18"/>
              </w:rPr>
              <w:t>аль</w:t>
            </w:r>
            <w:r w:rsidRPr="00E443C3">
              <w:rPr>
                <w:rFonts w:ascii="Noto Sans" w:hAnsi="Noto Sans"/>
                <w:b/>
                <w:sz w:val="18"/>
                <w:szCs w:val="18"/>
              </w:rPr>
              <w:t>но для каждого конкретного заказа</w:t>
            </w:r>
          </w:p>
        </w:tc>
      </w:tr>
      <w:tr w:rsidR="00FF09FB" w:rsidRPr="00BD2EA9" w:rsidTr="003F04B9">
        <w:trPr>
          <w:trHeight w:val="262"/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F09FB" w:rsidRDefault="00FF09FB" w:rsidP="003F04B9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Максимальные характеристики изделий, принимаемых в работу</w:t>
            </w:r>
          </w:p>
        </w:tc>
      </w:tr>
      <w:tr w:rsidR="00FF09FB" w:rsidRPr="00BD2EA9" w:rsidTr="003F04B9">
        <w:trPr>
          <w:trHeight w:val="124"/>
          <w:jc w:val="center"/>
        </w:trPr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FF09FB" w:rsidRPr="00B9035E" w:rsidRDefault="00FF09FB" w:rsidP="003F04B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Параметр изделия</w:t>
            </w:r>
          </w:p>
        </w:tc>
        <w:tc>
          <w:tcPr>
            <w:tcW w:w="2977" w:type="dxa"/>
            <w:shd w:val="clear" w:color="auto" w:fill="BFBFBF" w:themeFill="background1" w:themeFillShade="BF"/>
            <w:vAlign w:val="center"/>
          </w:tcPr>
          <w:p w:rsidR="00FF09FB" w:rsidRPr="00B9035E" w:rsidRDefault="00FF09FB" w:rsidP="003F04B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 w:hint="eastAsia"/>
                <w:b/>
                <w:sz w:val="18"/>
                <w:szCs w:val="18"/>
              </w:rPr>
              <w:t>Е</w:t>
            </w:r>
            <w:r w:rsidRPr="00B9035E">
              <w:rPr>
                <w:rFonts w:ascii="Noto Sans" w:hAnsi="Noto Sans"/>
                <w:b/>
                <w:sz w:val="18"/>
                <w:szCs w:val="18"/>
              </w:rPr>
              <w:t>диница измерения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F09FB" w:rsidRPr="00B9035E" w:rsidRDefault="00FF09FB" w:rsidP="003F04B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B9035E">
              <w:rPr>
                <w:rFonts w:ascii="Noto Sans" w:hAnsi="Noto Sans"/>
                <w:b/>
                <w:sz w:val="18"/>
                <w:szCs w:val="18"/>
              </w:rPr>
              <w:t>Значение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BD2EA9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Вес</w:t>
            </w:r>
          </w:p>
        </w:tc>
        <w:tc>
          <w:tcPr>
            <w:tcW w:w="2977" w:type="dxa"/>
            <w:vAlign w:val="bottom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кг</w:t>
            </w:r>
            <w:proofErr w:type="gramEnd"/>
            <w:r w:rsidRPr="00A65AAA">
              <w:rPr>
                <w:rFonts w:ascii="Noto Sans" w:hAnsi="Noto Sans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до</w:t>
            </w:r>
            <w:proofErr w:type="gramEnd"/>
            <w:r w:rsidRPr="00BD2EA9">
              <w:rPr>
                <w:rFonts w:ascii="Noto Sans" w:hAnsi="Noto Sans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sz w:val="18"/>
                <w:szCs w:val="18"/>
              </w:rPr>
              <w:t>520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BD2EA9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Длина</w:t>
            </w:r>
          </w:p>
        </w:tc>
        <w:tc>
          <w:tcPr>
            <w:tcW w:w="2977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35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до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7 100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BD2EA9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Ширина</w:t>
            </w:r>
          </w:p>
        </w:tc>
        <w:tc>
          <w:tcPr>
            <w:tcW w:w="2977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35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до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2 400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BD2EA9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Высота</w:t>
            </w:r>
          </w:p>
        </w:tc>
        <w:tc>
          <w:tcPr>
            <w:tcW w:w="2977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мм</w:t>
            </w:r>
            <w:proofErr w:type="gramEnd"/>
          </w:p>
        </w:tc>
        <w:tc>
          <w:tcPr>
            <w:tcW w:w="2835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sz w:val="18"/>
                <w:szCs w:val="18"/>
              </w:rPr>
              <w:t>до</w:t>
            </w:r>
            <w:proofErr w:type="gramEnd"/>
            <w:r>
              <w:rPr>
                <w:rFonts w:ascii="Noto Sans" w:hAnsi="Noto Sans"/>
                <w:sz w:val="18"/>
                <w:szCs w:val="18"/>
              </w:rPr>
              <w:t xml:space="preserve"> 1 800</w:t>
            </w:r>
          </w:p>
        </w:tc>
      </w:tr>
      <w:tr w:rsidR="00FF09FB" w:rsidRPr="00BD2EA9" w:rsidTr="003F04B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F09FB" w:rsidRPr="00765010" w:rsidRDefault="00FF09FB" w:rsidP="003F04B9">
            <w:pPr>
              <w:jc w:val="center"/>
              <w:rPr>
                <w:rFonts w:ascii="Noto Sans" w:hAnsi="Noto Sans" w:hint="eastAsia"/>
                <w:b/>
                <w:sz w:val="18"/>
                <w:szCs w:val="18"/>
              </w:rPr>
            </w:pPr>
            <w:r w:rsidRPr="00765010">
              <w:rPr>
                <w:rFonts w:ascii="Noto Sans" w:hAnsi="Noto Sans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BD2EA9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2977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2835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BD2EA9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2977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2835" w:type="dxa"/>
            <w:vAlign w:val="center"/>
          </w:tcPr>
          <w:p w:rsidR="00FF09FB" w:rsidRPr="00BD2EA9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FF09FB" w:rsidRPr="00BD2EA9" w:rsidTr="003F04B9">
        <w:trPr>
          <w:jc w:val="center"/>
        </w:trPr>
        <w:tc>
          <w:tcPr>
            <w:tcW w:w="9214" w:type="dxa"/>
            <w:gridSpan w:val="3"/>
            <w:shd w:val="clear" w:color="auto" w:fill="C00000"/>
            <w:vAlign w:val="center"/>
          </w:tcPr>
          <w:p w:rsidR="00FF09FB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b/>
                <w:sz w:val="18"/>
                <w:szCs w:val="18"/>
              </w:rPr>
              <w:t xml:space="preserve">Расценки на покраску </w:t>
            </w:r>
            <w:proofErr w:type="spellStart"/>
            <w:r>
              <w:rPr>
                <w:rFonts w:ascii="Noto Sans" w:hAnsi="Noto Sans"/>
                <w:b/>
                <w:sz w:val="18"/>
                <w:szCs w:val="18"/>
              </w:rPr>
              <w:t>миниамальной</w:t>
            </w:r>
            <w:proofErr w:type="spellEnd"/>
            <w:r>
              <w:rPr>
                <w:rFonts w:ascii="Noto Sans" w:hAnsi="Noto Sans"/>
                <w:b/>
                <w:sz w:val="18"/>
                <w:szCs w:val="18"/>
              </w:rPr>
              <w:t xml:space="preserve"> партии продукции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765010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2977" w:type="dxa"/>
            <w:vAlign w:val="center"/>
          </w:tcPr>
          <w:p w:rsidR="00FF09FB" w:rsidRPr="00765010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F09FB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3 200</w:t>
            </w:r>
          </w:p>
        </w:tc>
      </w:tr>
      <w:tr w:rsidR="00FF09FB" w:rsidRPr="00BD2EA9" w:rsidTr="003F04B9">
        <w:trPr>
          <w:jc w:val="center"/>
        </w:trPr>
        <w:tc>
          <w:tcPr>
            <w:tcW w:w="3402" w:type="dxa"/>
            <w:vAlign w:val="center"/>
          </w:tcPr>
          <w:p w:rsidR="00FF09FB" w:rsidRPr="00765010" w:rsidRDefault="00FF09FB" w:rsidP="003F04B9">
            <w:pPr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2977" w:type="dxa"/>
            <w:vAlign w:val="center"/>
          </w:tcPr>
          <w:p w:rsidR="00FF09FB" w:rsidRPr="00765010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2835" w:type="dxa"/>
            <w:vAlign w:val="center"/>
          </w:tcPr>
          <w:p w:rsidR="00FF09FB" w:rsidRDefault="00FF09FB" w:rsidP="003F04B9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  <w:bookmarkStart w:id="0" w:name="_GoBack"/>
      <w:bookmarkEnd w:id="0"/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BE672E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ООО «ТПК ДСТ-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BE672E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6AF"/>
    <w:rsid w:val="000051E0"/>
    <w:rsid w:val="000163BA"/>
    <w:rsid w:val="00033BCB"/>
    <w:rsid w:val="00035DD7"/>
    <w:rsid w:val="000B5A77"/>
    <w:rsid w:val="000D206C"/>
    <w:rsid w:val="00136F4C"/>
    <w:rsid w:val="0014292A"/>
    <w:rsid w:val="00143982"/>
    <w:rsid w:val="001E738B"/>
    <w:rsid w:val="00230569"/>
    <w:rsid w:val="0024227B"/>
    <w:rsid w:val="00270280"/>
    <w:rsid w:val="002857AC"/>
    <w:rsid w:val="002D54F3"/>
    <w:rsid w:val="00306B9F"/>
    <w:rsid w:val="00442041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2849"/>
    <w:rsid w:val="00993293"/>
    <w:rsid w:val="009C6E4A"/>
    <w:rsid w:val="009D6369"/>
    <w:rsid w:val="009F5208"/>
    <w:rsid w:val="00A23985"/>
    <w:rsid w:val="00AB1FBA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D0256F"/>
    <w:rsid w:val="00D41C9A"/>
    <w:rsid w:val="00DB2616"/>
    <w:rsid w:val="00DC465A"/>
    <w:rsid w:val="00E0352D"/>
    <w:rsid w:val="00E91196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  <w:rsid w:val="00FF0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F35068-BF14-4982-BF77-93A4CE52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83</cp:revision>
  <cp:lastPrinted>2017-08-01T16:00:00Z</cp:lastPrinted>
  <dcterms:created xsi:type="dcterms:W3CDTF">2017-05-29T19:09:00Z</dcterms:created>
  <dcterms:modified xsi:type="dcterms:W3CDTF">2018-11-12T15:54:00Z</dcterms:modified>
</cp:coreProperties>
</file>